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C3" w:rsidRDefault="00DC58C3" w:rsidP="00DC58C3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DC58C3" w:rsidRDefault="00DC58C3" w:rsidP="00DC58C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реализации муниципальной программы «Устойчивое развитие сельской территории - сельского поселения </w:t>
      </w:r>
      <w:proofErr w:type="spellStart"/>
      <w:r>
        <w:rPr>
          <w:b/>
          <w:sz w:val="24"/>
          <w:szCs w:val="24"/>
        </w:rPr>
        <w:t>Студенский</w:t>
      </w:r>
      <w:proofErr w:type="spellEnd"/>
      <w:r>
        <w:rPr>
          <w:b/>
          <w:sz w:val="24"/>
          <w:szCs w:val="24"/>
        </w:rPr>
        <w:t xml:space="preserve"> сельсовет </w:t>
      </w:r>
      <w:proofErr w:type="spellStart"/>
      <w:r>
        <w:rPr>
          <w:b/>
          <w:sz w:val="24"/>
          <w:szCs w:val="24"/>
        </w:rPr>
        <w:t>Усманского</w:t>
      </w:r>
      <w:proofErr w:type="spellEnd"/>
      <w:r>
        <w:rPr>
          <w:b/>
          <w:sz w:val="24"/>
          <w:szCs w:val="24"/>
        </w:rPr>
        <w:t xml:space="preserve"> муниципального района   </w:t>
      </w:r>
    </w:p>
    <w:p w:rsidR="00DC58C3" w:rsidRDefault="00DC58C3" w:rsidP="00DC58C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 на 2016-2024 годы»   в 2020 году</w:t>
      </w:r>
    </w:p>
    <w:p w:rsidR="00DC58C3" w:rsidRDefault="00DC58C3" w:rsidP="00DC58C3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Уточненные плановые бюджетные назначения на реализацию муниципальной программы  «Устойчивое развитие сельской территории -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Студенский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58C3" w:rsidRDefault="00DC58C3" w:rsidP="00DC58C3">
      <w:pPr>
        <w:pStyle w:val="a4"/>
        <w:spacing w:line="276" w:lineRule="auto"/>
        <w:jc w:val="left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Липецкой области на 2016-2024 годы»  в 2020 году  были утверждены в сумме 7772,0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, фактическое исполнение составило 7770,0  тыс.руб.  или 99,98  %.</w:t>
      </w:r>
      <w:r>
        <w:rPr>
          <w:color w:val="FF0000"/>
          <w:sz w:val="24"/>
          <w:szCs w:val="24"/>
        </w:rPr>
        <w:t xml:space="preserve"> 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условиях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   в бюджет сельского поселения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направлено 160,5 тыс. руб. средств областного бюджета (1,82 % от утвержденных годовых плановых назначений расходов бюджета). Дотация из областного бюджета на реализацию мероприятий по исполнению программы  составила 4945,7 тыс. руб.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56,11</w:t>
      </w:r>
      <w:r>
        <w:t xml:space="preserve"> </w:t>
      </w:r>
      <w:r>
        <w:rPr>
          <w:rFonts w:ascii="Times New Roman" w:hAnsi="Times New Roman"/>
          <w:sz w:val="24"/>
          <w:szCs w:val="24"/>
        </w:rPr>
        <w:t>% от утвержденных годовых плановых назначений расходов бюджета )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Межбюджетные трансферты из бюджета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составили 1560,3 тыс. руб.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17,71 %) 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Собственных средств на выполнение программы израсходовано 1103,5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12,52 %)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В состав программы  входят 3 подпрограммы. 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Подпрограмма 1 Повышение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Студенский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сельсовет в  2016-2020 годах".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подпрограммы: план – 2 364,0 тыс. руб., факт – 2344,0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или 99,16 %. 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из областного фонда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была направлена субсидия в сумме 12,0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дотация областного бюджета составила 1616,7 тыс.руб. ,  за счет собственных доходов на реализацию подпрограммы израсходованы средства  в сумме  735,3 тыс. руб., в т.ч на условиях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3,0 тыс. руб.  </w:t>
      </w:r>
    </w:p>
    <w:p w:rsidR="00DC58C3" w:rsidRDefault="00DC58C3" w:rsidP="00DC58C3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результате исполнения подпрограммы  были произведены закупки в области информационных технологий на сумму 164,3 тыс. руб., выплачена  доплата к пенсии муниципальным служащим в сумме 68,0 тыс. руб., расходы по оплате труда и начислениям  работникам органа местного самоуправления составили 867,7 тыс. руб., компенсационные выплаты -40,6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руб., расходы для оплаты  проезда к месту отдыха и обратно составили 7,6 тыс. руб., расходы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обеспечение функций органа местного самоуправления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 за исключением расходов на оплату труда) составили 1004,7 тыс. руб., расходы на оплату налогов, сборов и иных платежей 188,3 тыс. руб., межбюджетные трансферты из бюджета сельского поселения бюджету муниципального района составили 22,8 тыс. руб.</w:t>
      </w:r>
    </w:p>
    <w:p w:rsidR="00DC58C3" w:rsidRDefault="00DC58C3" w:rsidP="00DC58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FF0000"/>
        </w:rPr>
      </w:pPr>
    </w:p>
    <w:p w:rsidR="00DC58C3" w:rsidRDefault="00DC58C3" w:rsidP="00DC58C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  <w:u w:val="single"/>
        </w:rPr>
        <w:t xml:space="preserve">Подпрограмма  2  "Развитие инфраструктуры и повышение уровня благоустройства на территории сельского поселения  </w:t>
      </w:r>
      <w:proofErr w:type="spellStart"/>
      <w:r>
        <w:rPr>
          <w:i/>
          <w:sz w:val="24"/>
          <w:szCs w:val="24"/>
          <w:u w:val="single"/>
        </w:rPr>
        <w:t>Студенский</w:t>
      </w:r>
      <w:proofErr w:type="spellEnd"/>
      <w:r>
        <w:rPr>
          <w:i/>
          <w:sz w:val="24"/>
          <w:szCs w:val="24"/>
          <w:u w:val="single"/>
        </w:rPr>
        <w:t xml:space="preserve"> сельсовет в 2016-2020 годах".</w:t>
      </w:r>
      <w:r>
        <w:rPr>
          <w:sz w:val="24"/>
          <w:szCs w:val="24"/>
        </w:rPr>
        <w:t xml:space="preserve">         </w:t>
      </w:r>
    </w:p>
    <w:p w:rsidR="00DC58C3" w:rsidRDefault="00DC58C3" w:rsidP="00DC58C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Финансирование подпрограммы: план – 3 388,8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факт – 3 388,8 тыс.руб. или 100 %. </w:t>
      </w:r>
    </w:p>
    <w:p w:rsidR="00DC58C3" w:rsidRDefault="00DC58C3" w:rsidP="00DC58C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реализацию мероприятий подпрограммы в бюджет сельского поселения направлены  денежные средства (дотация) из областного бюджета 1747,0 тыс. руб.,  субсидия областного бюджета составила 150,5 тыс. руб., из районного бюджета в бюджет сельского поселения было направлено 1 158,3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,  662,4 тыс. руб.</w:t>
      </w:r>
      <w:r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 средства бюджета сельского поселения от поступления собственных доходов.</w:t>
      </w:r>
    </w:p>
    <w:p w:rsidR="00DC58C3" w:rsidRDefault="00DC58C3" w:rsidP="00DC58C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результате  реализации подпрограммы были заключены муниципальные контракты  и договора на оплату: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уличного освещения ( 300,6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уб.);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энергосберегающих технологий – 114,8 тыс. руб.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ремонт и содержание дорог местного значения, проведение экспертизы качества выполненных работ по ремонту дорог (1 158,3 тыс. руб.);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выполнение работ и услуг по благоустройству населенных пунктов (980,5 тыс. руб.);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 ремонт памятника погибшим воинам 164,9 тыс. руб.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выполнение услуг по вывозу мусора – 97,5 тыс. руб.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опашку территории 29,0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закупку детских игровых площадок  103,0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строительство заборного ограждения кладбища – 300 тыс. руб.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на закупку материальных </w:t>
      </w:r>
      <w:proofErr w:type="spellStart"/>
      <w:r>
        <w:rPr>
          <w:sz w:val="24"/>
          <w:szCs w:val="24"/>
        </w:rPr>
        <w:t>запапсов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СМ</w:t>
      </w:r>
      <w:proofErr w:type="spellEnd"/>
      <w:r>
        <w:rPr>
          <w:sz w:val="24"/>
          <w:szCs w:val="24"/>
        </w:rPr>
        <w:t>, строительных материалов- 140,1 тыс. руб.</w:t>
      </w:r>
    </w:p>
    <w:p w:rsidR="00DC58C3" w:rsidRDefault="00DC58C3" w:rsidP="00DC58C3">
      <w:pPr>
        <w:spacing w:line="276" w:lineRule="auto"/>
        <w:ind w:firstLine="709"/>
        <w:jc w:val="left"/>
        <w:rPr>
          <w:i/>
          <w:sz w:val="24"/>
          <w:szCs w:val="24"/>
        </w:rPr>
      </w:pPr>
    </w:p>
    <w:p w:rsidR="00DC58C3" w:rsidRDefault="00DC58C3" w:rsidP="00DC58C3">
      <w:pPr>
        <w:spacing w:line="276" w:lineRule="auto"/>
        <w:ind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Подпрограмма 3. «</w:t>
      </w:r>
      <w:r>
        <w:t xml:space="preserve"> </w:t>
      </w:r>
      <w:r>
        <w:rPr>
          <w:i/>
          <w:sz w:val="24"/>
          <w:szCs w:val="24"/>
        </w:rPr>
        <w:t xml:space="preserve">Развитие социальной сферы в сельском поселении </w:t>
      </w:r>
      <w:proofErr w:type="spellStart"/>
      <w:r>
        <w:rPr>
          <w:i/>
          <w:sz w:val="24"/>
          <w:szCs w:val="24"/>
        </w:rPr>
        <w:t>Студенский</w:t>
      </w:r>
      <w:proofErr w:type="spellEnd"/>
      <w:r>
        <w:rPr>
          <w:i/>
          <w:sz w:val="24"/>
          <w:szCs w:val="24"/>
        </w:rPr>
        <w:t xml:space="preserve"> сельсовет в 2016-2020 годах»</w:t>
      </w:r>
    </w:p>
    <w:p w:rsidR="00DC58C3" w:rsidRDefault="00DC58C3" w:rsidP="00DC58C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Финансирование подпрограммы: план – 2 019,2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факт – 2 019,2 тыс.руб. или  100 %. 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На реализацию мероприятий подпрограммы из районного бюджета в бюджет сельского поселения было направлено 402,0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 Данные средства переданы муниципальному бюджетному учреждению культуры «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центр» для реализации переданных полномочий на библиотечное обслуживание населения, комплектование и обеспечение сохранности библиотечных фондов сельского поселения.</w:t>
      </w:r>
    </w:p>
    <w:p w:rsidR="00DC58C3" w:rsidRDefault="00DC58C3" w:rsidP="00DC58C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Дотация областного бюджета составила 1 000,0 тыс. руб., средства направлены на оплату труда и отчисления работникам культуры. Из собственных средств доходов бюджета сельского поселения на выполнение плана финансово-хозяйственной деятельности перечислены субсидии в сумме 591,6 тыс. руб. На  реализацию мероприятий по развитию физической культуры и спорта в сельском поселении направлены средства в сумме 25,6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собственные доходы).</w:t>
      </w:r>
    </w:p>
    <w:p w:rsidR="00DC58C3" w:rsidRDefault="00DC58C3" w:rsidP="00DC58C3">
      <w:pPr>
        <w:spacing w:line="276" w:lineRule="auto"/>
        <w:ind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DC58C3" w:rsidRDefault="00DC58C3" w:rsidP="00DC58C3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>
        <w:t xml:space="preserve">Мероприятия  муниципальной Программы реализованы  в полном объёме. 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Результативность реализации   индикаторов и показателей – 100 %.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Полнота использования бюджетных ассигнований  - 99,98%</w:t>
      </w:r>
    </w:p>
    <w:p w:rsidR="00DC58C3" w:rsidRDefault="00DC58C3" w:rsidP="00DC58C3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Эффективность использования бюджетных ассигнований  - 99,98%.</w:t>
      </w:r>
    </w:p>
    <w:p w:rsidR="00DC58C3" w:rsidRDefault="00DC58C3" w:rsidP="00DC58C3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>
        <w:t>Эффективность программы – 99,98 % (высокая).</w:t>
      </w:r>
    </w:p>
    <w:p w:rsidR="00DC58C3" w:rsidRDefault="00DC58C3" w:rsidP="00DC58C3">
      <w:pPr>
        <w:tabs>
          <w:tab w:val="center" w:pos="524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М.М.Дубянский</w:t>
      </w:r>
      <w:proofErr w:type="spellEnd"/>
    </w:p>
    <w:p w:rsidR="00340FC8" w:rsidRDefault="00340FC8"/>
    <w:sectPr w:rsidR="00340FC8" w:rsidSect="0034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58C3"/>
    <w:rsid w:val="00340FC8"/>
    <w:rsid w:val="00D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C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8C3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4">
    <w:name w:val="Title"/>
    <w:basedOn w:val="a"/>
    <w:link w:val="1"/>
    <w:uiPriority w:val="99"/>
    <w:qFormat/>
    <w:rsid w:val="00DC58C3"/>
    <w:pPr>
      <w:spacing w:line="240" w:lineRule="auto"/>
      <w:ind w:firstLine="0"/>
      <w:jc w:val="center"/>
    </w:pPr>
    <w:rPr>
      <w:rFonts w:ascii="Calibri" w:hAnsi="Calibri"/>
      <w:sz w:val="32"/>
    </w:rPr>
  </w:style>
  <w:style w:type="character" w:customStyle="1" w:styleId="a5">
    <w:name w:val="Название Знак"/>
    <w:basedOn w:val="a0"/>
    <w:link w:val="a4"/>
    <w:uiPriority w:val="10"/>
    <w:rsid w:val="00DC5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uiPriority w:val="99"/>
    <w:locked/>
    <w:rsid w:val="00DC58C3"/>
    <w:rPr>
      <w:rFonts w:ascii="Calibri" w:eastAsia="Times New Roman" w:hAnsi="Calibri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2022-06-15T11:47:00Z</dcterms:created>
  <dcterms:modified xsi:type="dcterms:W3CDTF">2022-06-15T11:48:00Z</dcterms:modified>
</cp:coreProperties>
</file>